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C9" w:rsidRPr="00AB02C9" w:rsidRDefault="00AB02C9" w:rsidP="00AB02C9">
      <w:pPr>
        <w:pStyle w:val="a6"/>
        <w:ind w:left="4361" w:right="113" w:firstLine="397"/>
        <w:jc w:val="center"/>
        <w:rPr>
          <w:sz w:val="24"/>
          <w:szCs w:val="24"/>
        </w:rPr>
      </w:pPr>
      <w:bookmarkStart w:id="0" w:name="_GoBack"/>
      <w:bookmarkEnd w:id="0"/>
      <w:r w:rsidRPr="00AB02C9">
        <w:rPr>
          <w:sz w:val="24"/>
          <w:szCs w:val="24"/>
        </w:rPr>
        <w:t>Коровин А.А.</w:t>
      </w:r>
    </w:p>
    <w:p w:rsidR="00AB02C9" w:rsidRPr="00AB02C9" w:rsidRDefault="00AB02C9" w:rsidP="00AB02C9">
      <w:pPr>
        <w:pStyle w:val="a6"/>
        <w:suppressAutoHyphens/>
        <w:ind w:left="113" w:right="113" w:firstLine="397"/>
        <w:jc w:val="center"/>
        <w:rPr>
          <w:sz w:val="24"/>
          <w:szCs w:val="24"/>
        </w:rPr>
      </w:pPr>
      <w:r w:rsidRPr="00AB02C9">
        <w:rPr>
          <w:sz w:val="24"/>
          <w:szCs w:val="24"/>
        </w:rPr>
        <w:t>к.и.н, доц.</w:t>
      </w:r>
    </w:p>
    <w:p w:rsidR="00AB02C9" w:rsidRDefault="00AB02C9" w:rsidP="00B1323B">
      <w:pPr>
        <w:pStyle w:val="a6"/>
        <w:ind w:right="113" w:firstLine="397"/>
        <w:rPr>
          <w:b/>
          <w:sz w:val="28"/>
          <w:szCs w:val="28"/>
        </w:rPr>
      </w:pPr>
    </w:p>
    <w:p w:rsidR="00AB02C9" w:rsidRPr="00AB02C9" w:rsidRDefault="00AB02C9" w:rsidP="00B1323B">
      <w:pPr>
        <w:pStyle w:val="a6"/>
        <w:ind w:right="113" w:firstLine="397"/>
        <w:rPr>
          <w:b/>
          <w:sz w:val="24"/>
          <w:szCs w:val="24"/>
        </w:rPr>
      </w:pPr>
    </w:p>
    <w:p w:rsidR="007D2642" w:rsidRDefault="007D2642" w:rsidP="00B1323B">
      <w:pPr>
        <w:pStyle w:val="a6"/>
        <w:ind w:right="113" w:firstLine="397"/>
        <w:rPr>
          <w:sz w:val="24"/>
          <w:szCs w:val="24"/>
        </w:rPr>
      </w:pPr>
      <w:r w:rsidRPr="00AB02C9">
        <w:rPr>
          <w:sz w:val="24"/>
          <w:szCs w:val="24"/>
        </w:rPr>
        <w:t>УДК</w:t>
      </w:r>
      <w:r w:rsidR="00C31ABE" w:rsidRPr="00AB02C9">
        <w:rPr>
          <w:sz w:val="24"/>
          <w:szCs w:val="24"/>
        </w:rPr>
        <w:t xml:space="preserve"> 94(470.620)</w:t>
      </w:r>
    </w:p>
    <w:p w:rsidR="00AB02C9" w:rsidRPr="00AB02C9" w:rsidRDefault="00AB02C9" w:rsidP="00B1323B">
      <w:pPr>
        <w:pStyle w:val="a6"/>
        <w:ind w:right="113" w:firstLine="397"/>
        <w:rPr>
          <w:sz w:val="24"/>
          <w:szCs w:val="24"/>
        </w:rPr>
      </w:pPr>
    </w:p>
    <w:p w:rsidR="0009769A" w:rsidRPr="00AB02C9" w:rsidRDefault="00C15C0B" w:rsidP="0009769A">
      <w:pPr>
        <w:pStyle w:val="a6"/>
        <w:ind w:left="426" w:right="113" w:firstLine="680"/>
        <w:jc w:val="center"/>
        <w:rPr>
          <w:b/>
          <w:sz w:val="24"/>
          <w:szCs w:val="24"/>
        </w:rPr>
      </w:pPr>
      <w:r w:rsidRPr="00AB02C9">
        <w:rPr>
          <w:b/>
          <w:sz w:val="24"/>
          <w:szCs w:val="24"/>
        </w:rPr>
        <w:t>Кубанская войсковая рада</w:t>
      </w:r>
      <w:r w:rsidR="00B57BE4" w:rsidRPr="00AB02C9">
        <w:rPr>
          <w:b/>
          <w:sz w:val="24"/>
          <w:szCs w:val="24"/>
        </w:rPr>
        <w:t xml:space="preserve"> в условия</w:t>
      </w:r>
      <w:r w:rsidR="001225A6">
        <w:rPr>
          <w:b/>
          <w:sz w:val="24"/>
          <w:szCs w:val="24"/>
        </w:rPr>
        <w:t>х</w:t>
      </w:r>
      <w:r w:rsidR="00B57BE4" w:rsidRPr="00AB02C9">
        <w:rPr>
          <w:b/>
          <w:sz w:val="24"/>
          <w:szCs w:val="24"/>
        </w:rPr>
        <w:t xml:space="preserve"> </w:t>
      </w:r>
      <w:r w:rsidRPr="00AB02C9">
        <w:rPr>
          <w:b/>
          <w:sz w:val="24"/>
          <w:szCs w:val="24"/>
        </w:rPr>
        <w:t xml:space="preserve">политического плюрализма весной – летом </w:t>
      </w:r>
      <w:r w:rsidR="0009769A" w:rsidRPr="00AB02C9">
        <w:rPr>
          <w:b/>
          <w:sz w:val="24"/>
          <w:szCs w:val="24"/>
        </w:rPr>
        <w:t>1917 года</w:t>
      </w:r>
    </w:p>
    <w:p w:rsidR="003F6285" w:rsidRPr="00AB02C9" w:rsidRDefault="003F6285" w:rsidP="0009769A">
      <w:pPr>
        <w:pStyle w:val="a6"/>
        <w:ind w:left="426" w:right="113" w:firstLine="680"/>
        <w:jc w:val="center"/>
        <w:rPr>
          <w:b/>
          <w:sz w:val="24"/>
          <w:szCs w:val="24"/>
        </w:rPr>
      </w:pPr>
    </w:p>
    <w:p w:rsidR="00B57BE4" w:rsidRPr="00AB02C9" w:rsidRDefault="0009769A" w:rsidP="00B1323B">
      <w:pPr>
        <w:pStyle w:val="a6"/>
        <w:ind w:left="709" w:right="113" w:firstLine="397"/>
        <w:jc w:val="center"/>
        <w:rPr>
          <w:b/>
          <w:sz w:val="24"/>
          <w:szCs w:val="24"/>
          <w:lang w:val="en-US"/>
        </w:rPr>
      </w:pPr>
      <w:r w:rsidRPr="00AB02C9">
        <w:rPr>
          <w:b/>
          <w:sz w:val="24"/>
          <w:szCs w:val="24"/>
          <w:lang w:val="en-US"/>
        </w:rPr>
        <w:t>Kuban military r</w:t>
      </w:r>
      <w:r w:rsidR="00B57BE4" w:rsidRPr="00AB02C9">
        <w:rPr>
          <w:b/>
          <w:sz w:val="24"/>
          <w:szCs w:val="24"/>
          <w:lang w:val="en-US"/>
        </w:rPr>
        <w:t xml:space="preserve">ada in the conditions of political pluralism in spring </w:t>
      </w:r>
      <w:r w:rsidRPr="00AB02C9">
        <w:rPr>
          <w:b/>
          <w:sz w:val="24"/>
          <w:szCs w:val="24"/>
          <w:lang w:val="en-US"/>
        </w:rPr>
        <w:t>–</w:t>
      </w:r>
      <w:r w:rsidR="00B57BE4" w:rsidRPr="00AB02C9">
        <w:rPr>
          <w:b/>
          <w:sz w:val="24"/>
          <w:szCs w:val="24"/>
          <w:lang w:val="en-US"/>
        </w:rPr>
        <w:t xml:space="preserve"> summer1917</w:t>
      </w:r>
    </w:p>
    <w:p w:rsidR="00B1323B" w:rsidRPr="00AB02C9" w:rsidRDefault="00B1323B" w:rsidP="00B1323B">
      <w:pPr>
        <w:pStyle w:val="a6"/>
        <w:ind w:left="4361" w:right="113" w:firstLine="397"/>
        <w:jc w:val="center"/>
        <w:rPr>
          <w:sz w:val="24"/>
          <w:szCs w:val="24"/>
          <w:lang w:val="en-US"/>
        </w:rPr>
      </w:pPr>
    </w:p>
    <w:p w:rsidR="003D3432" w:rsidRPr="00AB02C9" w:rsidRDefault="00AB02C9" w:rsidP="003D3432">
      <w:pPr>
        <w:ind w:firstLine="397"/>
        <w:jc w:val="both"/>
        <w:rPr>
          <w:b/>
          <w:i/>
          <w:sz w:val="24"/>
          <w:szCs w:val="24"/>
        </w:rPr>
      </w:pPr>
      <w:r>
        <w:rPr>
          <w:i/>
          <w:sz w:val="24"/>
          <w:szCs w:val="24"/>
        </w:rPr>
        <w:t>А</w:t>
      </w:r>
      <w:r w:rsidR="00A23F3D" w:rsidRPr="00AB02C9">
        <w:rPr>
          <w:i/>
          <w:sz w:val="24"/>
          <w:szCs w:val="24"/>
        </w:rPr>
        <w:t xml:space="preserve">ННОТАЦИЯ. </w:t>
      </w:r>
      <w:r w:rsidR="003D3432" w:rsidRPr="00AB02C9">
        <w:rPr>
          <w:i/>
          <w:sz w:val="24"/>
          <w:szCs w:val="24"/>
        </w:rPr>
        <w:t xml:space="preserve">Показаны обстоятельства и последствия появления высшего органа власти кубанского казачества. Рассмотрена роль казачьих органов власти </w:t>
      </w:r>
      <w:r w:rsidR="003A0439" w:rsidRPr="00AB02C9">
        <w:rPr>
          <w:i/>
          <w:sz w:val="24"/>
          <w:szCs w:val="24"/>
        </w:rPr>
        <w:t xml:space="preserve">в борьбе за власть в условиях политического плюрализма на Кубани. </w:t>
      </w:r>
    </w:p>
    <w:p w:rsidR="00A23F3D" w:rsidRPr="00AB02C9" w:rsidRDefault="00A23F3D" w:rsidP="003A0439">
      <w:pPr>
        <w:pStyle w:val="a6"/>
        <w:ind w:firstLine="397"/>
        <w:jc w:val="both"/>
        <w:rPr>
          <w:i/>
          <w:sz w:val="24"/>
          <w:szCs w:val="24"/>
          <w:lang w:val="en-US"/>
        </w:rPr>
      </w:pPr>
      <w:r w:rsidRPr="00AB02C9">
        <w:rPr>
          <w:i/>
          <w:sz w:val="24"/>
          <w:szCs w:val="24"/>
          <w:lang w:val="en-US"/>
        </w:rPr>
        <w:t xml:space="preserve">ANNOTATION.The circumstances and consequences of the appearance of the </w:t>
      </w:r>
      <w:r w:rsidR="0009769A" w:rsidRPr="00AB02C9">
        <w:rPr>
          <w:i/>
          <w:sz w:val="24"/>
          <w:szCs w:val="24"/>
          <w:lang w:val="en-US"/>
        </w:rPr>
        <w:t>supreme authority of the Kuban c</w:t>
      </w:r>
      <w:r w:rsidRPr="00AB02C9">
        <w:rPr>
          <w:i/>
          <w:sz w:val="24"/>
          <w:szCs w:val="24"/>
          <w:lang w:val="en-US"/>
        </w:rPr>
        <w:t>ossacks are shown. The role of the Cossack authorities in the struggle for power in the conditions of political pluralism in the Kuban is considered.</w:t>
      </w:r>
    </w:p>
    <w:p w:rsidR="003D3432" w:rsidRPr="00AB02C9" w:rsidRDefault="00A23F3D" w:rsidP="003A0439">
      <w:pPr>
        <w:pStyle w:val="a6"/>
        <w:ind w:firstLine="397"/>
        <w:jc w:val="both"/>
        <w:rPr>
          <w:i/>
          <w:sz w:val="24"/>
          <w:szCs w:val="24"/>
        </w:rPr>
      </w:pPr>
      <w:r w:rsidRPr="00AB02C9">
        <w:rPr>
          <w:i/>
          <w:spacing w:val="-4"/>
          <w:sz w:val="24"/>
          <w:szCs w:val="24"/>
        </w:rPr>
        <w:t xml:space="preserve">КЛЮЧЕВЫЕ СЛОВА: </w:t>
      </w:r>
      <w:r w:rsidR="003A0439" w:rsidRPr="00AB02C9">
        <w:rPr>
          <w:i/>
          <w:sz w:val="24"/>
          <w:szCs w:val="24"/>
        </w:rPr>
        <w:t>казачество, власть, плюрализм, борьба, органы управления.</w:t>
      </w:r>
    </w:p>
    <w:p w:rsidR="00A23F3D" w:rsidRPr="00AB02C9" w:rsidRDefault="00A23F3D" w:rsidP="003D3432">
      <w:pPr>
        <w:pStyle w:val="a6"/>
        <w:ind w:firstLine="397"/>
        <w:rPr>
          <w:i/>
          <w:sz w:val="24"/>
          <w:szCs w:val="24"/>
          <w:lang w:val="en-US"/>
        </w:rPr>
      </w:pPr>
      <w:r w:rsidRPr="00AB02C9">
        <w:rPr>
          <w:i/>
          <w:sz w:val="24"/>
          <w:szCs w:val="24"/>
          <w:lang w:val="en-US"/>
        </w:rPr>
        <w:t>KEYWORDS:</w:t>
      </w:r>
      <w:r w:rsidR="00B57BE4" w:rsidRPr="00AB02C9">
        <w:rPr>
          <w:i/>
          <w:sz w:val="24"/>
          <w:szCs w:val="24"/>
          <w:lang w:val="en-US"/>
        </w:rPr>
        <w:t>c</w:t>
      </w:r>
      <w:r w:rsidRPr="00AB02C9">
        <w:rPr>
          <w:i/>
          <w:sz w:val="24"/>
          <w:szCs w:val="24"/>
          <w:lang w:val="en-US"/>
        </w:rPr>
        <w:t>ossacks,power</w:t>
      </w:r>
      <w:r w:rsidR="00B57BE4" w:rsidRPr="00AB02C9">
        <w:rPr>
          <w:i/>
          <w:sz w:val="24"/>
          <w:szCs w:val="24"/>
          <w:lang w:val="en-US"/>
        </w:rPr>
        <w:t xml:space="preserve">, pluralism, struggle, </w:t>
      </w:r>
      <w:r w:rsidR="006B66A8" w:rsidRPr="00AB02C9">
        <w:rPr>
          <w:i/>
          <w:sz w:val="24"/>
          <w:szCs w:val="24"/>
          <w:lang w:val="en-US"/>
        </w:rPr>
        <w:t>g</w:t>
      </w:r>
      <w:r w:rsidR="00B57BE4" w:rsidRPr="00AB02C9">
        <w:rPr>
          <w:i/>
          <w:sz w:val="24"/>
          <w:szCs w:val="24"/>
          <w:lang w:val="en-US"/>
        </w:rPr>
        <w:t>overning bodies.</w:t>
      </w:r>
    </w:p>
    <w:p w:rsidR="00B1323B" w:rsidRPr="00AB02C9" w:rsidRDefault="00B1323B" w:rsidP="00B1323B">
      <w:pPr>
        <w:pStyle w:val="a6"/>
        <w:suppressAutoHyphens/>
        <w:ind w:left="113" w:right="113" w:firstLine="397"/>
        <w:jc w:val="center"/>
        <w:rPr>
          <w:i/>
          <w:sz w:val="24"/>
          <w:szCs w:val="24"/>
          <w:lang w:val="en-US"/>
        </w:rPr>
      </w:pPr>
    </w:p>
    <w:p w:rsidR="00317052" w:rsidRPr="00AB02C9" w:rsidRDefault="00350933" w:rsidP="00A23F3D">
      <w:pPr>
        <w:ind w:firstLine="397"/>
        <w:jc w:val="both"/>
        <w:rPr>
          <w:sz w:val="24"/>
          <w:szCs w:val="24"/>
        </w:rPr>
      </w:pPr>
      <w:r w:rsidRPr="00AB02C9">
        <w:rPr>
          <w:sz w:val="24"/>
          <w:szCs w:val="24"/>
        </w:rPr>
        <w:t xml:space="preserve">Начавшаяся в Петрограде </w:t>
      </w:r>
      <w:r w:rsidR="00DF660A" w:rsidRPr="00AB02C9">
        <w:rPr>
          <w:sz w:val="24"/>
          <w:szCs w:val="24"/>
        </w:rPr>
        <w:t xml:space="preserve"> в конце февраля 1917 года революция </w:t>
      </w:r>
      <w:r w:rsidRPr="00AB02C9">
        <w:rPr>
          <w:sz w:val="24"/>
          <w:szCs w:val="24"/>
        </w:rPr>
        <w:t xml:space="preserve">повлияла на </w:t>
      </w:r>
      <w:r w:rsidR="00DF660A" w:rsidRPr="00AB02C9">
        <w:rPr>
          <w:sz w:val="24"/>
          <w:szCs w:val="24"/>
        </w:rPr>
        <w:t xml:space="preserve">все стороны социальной, политической и экономической жизни </w:t>
      </w:r>
      <w:r w:rsidR="008D36BA" w:rsidRPr="00AB02C9">
        <w:rPr>
          <w:sz w:val="24"/>
          <w:szCs w:val="24"/>
        </w:rPr>
        <w:t xml:space="preserve">всех территорий </w:t>
      </w:r>
      <w:r w:rsidR="008513A9" w:rsidRPr="00AB02C9">
        <w:rPr>
          <w:sz w:val="24"/>
          <w:szCs w:val="24"/>
        </w:rPr>
        <w:t>Российской империи</w:t>
      </w:r>
      <w:r w:rsidR="00DF660A" w:rsidRPr="00AB02C9">
        <w:rPr>
          <w:sz w:val="24"/>
          <w:szCs w:val="24"/>
        </w:rPr>
        <w:t xml:space="preserve">. </w:t>
      </w:r>
      <w:r w:rsidR="00317052" w:rsidRPr="00AB02C9">
        <w:rPr>
          <w:sz w:val="24"/>
          <w:szCs w:val="24"/>
        </w:rPr>
        <w:t xml:space="preserve">Возникнув поздно (вторая половина апреля) по сравнению с другими претендентами на власть в области, Кубанская войсковая рада с первых же дней своей деятельности стала проводить политику, направленную на защиту интересов казачьего сословия. В условиях политического плюрализма такой курс войсковой рады </w:t>
      </w:r>
      <w:r w:rsidR="001225A6">
        <w:rPr>
          <w:sz w:val="24"/>
          <w:szCs w:val="24"/>
        </w:rPr>
        <w:t>ставил</w:t>
      </w:r>
      <w:r w:rsidR="00317052" w:rsidRPr="00AB02C9">
        <w:rPr>
          <w:sz w:val="24"/>
          <w:szCs w:val="24"/>
        </w:rPr>
        <w:t xml:space="preserve"> </w:t>
      </w:r>
      <w:r w:rsidR="00317052" w:rsidRPr="00AB02C9">
        <w:rPr>
          <w:sz w:val="24"/>
          <w:szCs w:val="24"/>
        </w:rPr>
        <w:lastRenderedPageBreak/>
        <w:t xml:space="preserve">ее в оппозицию по отношению к структурам власти Временного правительства и Советов, что вело к расшатыванию сложившегося в области весной </w:t>
      </w:r>
      <w:smartTag w:uri="urn:schemas-microsoft-com:office:smarttags" w:element="metricconverter">
        <w:smartTagPr>
          <w:attr w:name="ProductID" w:val="1917 г"/>
        </w:smartTagPr>
        <w:r w:rsidR="00317052" w:rsidRPr="00AB02C9">
          <w:rPr>
            <w:sz w:val="24"/>
            <w:szCs w:val="24"/>
          </w:rPr>
          <w:t>1917 г</w:t>
        </w:r>
      </w:smartTag>
      <w:r w:rsidR="00317052" w:rsidRPr="00AB02C9">
        <w:rPr>
          <w:sz w:val="24"/>
          <w:szCs w:val="24"/>
        </w:rPr>
        <w:t xml:space="preserve">. многовластия. </w:t>
      </w:r>
    </w:p>
    <w:p w:rsidR="00317052" w:rsidRPr="00AB02C9" w:rsidRDefault="00317052" w:rsidP="00B1323B">
      <w:pPr>
        <w:ind w:left="113" w:right="113" w:firstLine="397"/>
        <w:jc w:val="both"/>
        <w:rPr>
          <w:sz w:val="24"/>
          <w:szCs w:val="24"/>
        </w:rPr>
      </w:pPr>
      <w:r w:rsidRPr="00AB02C9">
        <w:rPr>
          <w:sz w:val="24"/>
          <w:szCs w:val="24"/>
        </w:rPr>
        <w:t>Появление войсковой рады явилось логическим завершением,</w:t>
      </w:r>
      <w:r w:rsidR="003D3432" w:rsidRPr="00AB02C9">
        <w:rPr>
          <w:sz w:val="24"/>
          <w:szCs w:val="24"/>
        </w:rPr>
        <w:t>сохранившейся в Кубанской области</w:t>
      </w:r>
      <w:r w:rsidRPr="00AB02C9">
        <w:rPr>
          <w:sz w:val="24"/>
          <w:szCs w:val="24"/>
        </w:rPr>
        <w:t xml:space="preserve"> после Февральской революции, системы казачьего самоуправления. Войсковая рада летом </w:t>
      </w:r>
      <w:smartTag w:uri="urn:schemas-microsoft-com:office:smarttags" w:element="metricconverter">
        <w:smartTagPr>
          <w:attr w:name="ProductID" w:val="1917 г"/>
        </w:smartTagPr>
        <w:r w:rsidRPr="00AB02C9">
          <w:rPr>
            <w:sz w:val="24"/>
            <w:szCs w:val="24"/>
          </w:rPr>
          <w:t>1917 г</w:t>
        </w:r>
      </w:smartTag>
      <w:r w:rsidRPr="00AB02C9">
        <w:rPr>
          <w:sz w:val="24"/>
          <w:szCs w:val="24"/>
        </w:rPr>
        <w:t>. в конкурентной борьбе одержит победу и добьется признания своей лигитимности со стороны Временного правительства. Главную роль в этом сыграет опора рады на сохранившуюся систему местного самоуправления войско</w:t>
      </w:r>
      <w:r w:rsidR="001225A6">
        <w:rPr>
          <w:sz w:val="24"/>
          <w:szCs w:val="24"/>
        </w:rPr>
        <w:t>во</w:t>
      </w:r>
      <w:r w:rsidRPr="00AB02C9">
        <w:rPr>
          <w:sz w:val="24"/>
          <w:szCs w:val="24"/>
        </w:rPr>
        <w:t xml:space="preserve">го сословия. </w:t>
      </w:r>
    </w:p>
    <w:p w:rsidR="00317052" w:rsidRPr="00AB02C9" w:rsidRDefault="00317052" w:rsidP="00B1323B">
      <w:pPr>
        <w:ind w:left="113" w:right="113" w:firstLine="397"/>
        <w:jc w:val="both"/>
        <w:rPr>
          <w:sz w:val="24"/>
          <w:szCs w:val="24"/>
        </w:rPr>
      </w:pPr>
      <w:r w:rsidRPr="00AB02C9">
        <w:rPr>
          <w:sz w:val="24"/>
          <w:szCs w:val="24"/>
        </w:rPr>
        <w:t xml:space="preserve">Политика </w:t>
      </w:r>
      <w:r w:rsidR="00A2562F" w:rsidRPr="00AB02C9">
        <w:rPr>
          <w:sz w:val="24"/>
          <w:szCs w:val="24"/>
        </w:rPr>
        <w:t>Временного правительства</w:t>
      </w:r>
      <w:r w:rsidRPr="00AB02C9">
        <w:rPr>
          <w:sz w:val="24"/>
          <w:szCs w:val="24"/>
        </w:rPr>
        <w:t xml:space="preserve"> соответс</w:t>
      </w:r>
      <w:r w:rsidR="00C15C0B" w:rsidRPr="00AB02C9">
        <w:rPr>
          <w:sz w:val="24"/>
          <w:szCs w:val="24"/>
        </w:rPr>
        <w:t xml:space="preserve">твовала курсу на представление  </w:t>
      </w:r>
      <w:r w:rsidR="000F5E12" w:rsidRPr="00AB02C9">
        <w:rPr>
          <w:sz w:val="24"/>
          <w:szCs w:val="24"/>
        </w:rPr>
        <w:t>«</w:t>
      </w:r>
      <w:r w:rsidR="0009769A" w:rsidRPr="00AB02C9">
        <w:rPr>
          <w:sz w:val="24"/>
          <w:szCs w:val="24"/>
        </w:rPr>
        <w:t>казачьими войсками самого широ</w:t>
      </w:r>
      <w:r w:rsidR="000F5E12" w:rsidRPr="00AB02C9">
        <w:rPr>
          <w:sz w:val="24"/>
          <w:szCs w:val="24"/>
        </w:rPr>
        <w:t>кого самоуправления».[1]</w:t>
      </w:r>
      <w:r w:rsidRPr="00AB02C9">
        <w:rPr>
          <w:sz w:val="24"/>
          <w:szCs w:val="24"/>
        </w:rPr>
        <w:t xml:space="preserve">Это отчетливо видно на примере Кубанской войсковой рады и ее правительства. Возникнув в ситуации многовластия, они выросли не только в автономные органы власти, лигитимность которых была подтверждена Временным правительством, но и в независимые законодательный и исполнительный органы Кубани. </w:t>
      </w:r>
    </w:p>
    <w:p w:rsidR="003D3432" w:rsidRPr="00AB02C9" w:rsidRDefault="0075090B" w:rsidP="0075090B">
      <w:pPr>
        <w:ind w:left="113" w:right="113" w:firstLine="397"/>
        <w:jc w:val="both"/>
        <w:rPr>
          <w:sz w:val="24"/>
          <w:szCs w:val="24"/>
        </w:rPr>
      </w:pPr>
      <w:r w:rsidRPr="00AB02C9">
        <w:rPr>
          <w:sz w:val="24"/>
          <w:szCs w:val="24"/>
        </w:rPr>
        <w:t xml:space="preserve">Кубанское войсковое правительство и рада в первые два месяца своей деятельности не ставили перед собой задач по созданию механизма социального управления всем населением области. Произошедшая революция позволила казачеству организовать на демократических началах свои высшие органы управления, которые, однако, не вписывались в формирующуюся по России двухвластную систему государственного управления страны (Советы и гражданские комитеты). </w:t>
      </w:r>
    </w:p>
    <w:p w:rsidR="0075090B" w:rsidRPr="00AB02C9" w:rsidRDefault="0075090B" w:rsidP="0075090B">
      <w:pPr>
        <w:ind w:left="113" w:right="113" w:firstLine="397"/>
        <w:jc w:val="both"/>
        <w:rPr>
          <w:sz w:val="24"/>
          <w:szCs w:val="24"/>
        </w:rPr>
      </w:pPr>
      <w:r w:rsidRPr="00AB02C9">
        <w:rPr>
          <w:sz w:val="24"/>
          <w:szCs w:val="24"/>
        </w:rPr>
        <w:t>Войсковое правительство и рада возникли не как органы высшей государственной власти в области, а как сословные органы управления, ставившие себя в равное положение с облисполкомом и областн</w:t>
      </w:r>
      <w:r w:rsidR="001225A6">
        <w:rPr>
          <w:sz w:val="24"/>
          <w:szCs w:val="24"/>
        </w:rPr>
        <w:t>ым бюро Совета рабочих, солдатских</w:t>
      </w:r>
      <w:r w:rsidRPr="00AB02C9">
        <w:rPr>
          <w:sz w:val="24"/>
          <w:szCs w:val="24"/>
        </w:rPr>
        <w:t xml:space="preserve">, крестьянских и казачьих депутатов. Казачество </w:t>
      </w:r>
      <w:r w:rsidRPr="00AB02C9">
        <w:rPr>
          <w:sz w:val="24"/>
          <w:szCs w:val="24"/>
        </w:rPr>
        <w:lastRenderedPageBreak/>
        <w:t>вынуждено было признать право иногородних на их участие в управлении территорией области, допуская их вхождение в гражданские комитеты и Советы, но не в станичные и отдельские правления. Поэтому старые институты местного самоуправления (выборный атаман, правления и судьи)</w:t>
      </w:r>
      <w:r w:rsidR="001225A6">
        <w:rPr>
          <w:sz w:val="24"/>
          <w:szCs w:val="24"/>
        </w:rPr>
        <w:t>,</w:t>
      </w:r>
      <w:r w:rsidRPr="00AB02C9">
        <w:rPr>
          <w:sz w:val="24"/>
          <w:szCs w:val="24"/>
        </w:rPr>
        <w:t xml:space="preserve"> формировавшиеся по сословному принципу</w:t>
      </w:r>
      <w:r w:rsidR="001225A6">
        <w:rPr>
          <w:sz w:val="24"/>
          <w:szCs w:val="24"/>
        </w:rPr>
        <w:t>,</w:t>
      </w:r>
      <w:r w:rsidRPr="00AB02C9">
        <w:rPr>
          <w:sz w:val="24"/>
          <w:szCs w:val="24"/>
        </w:rPr>
        <w:t xml:space="preserve"> по-прежнему сохранялись в неизменном виде.</w:t>
      </w:r>
      <w:r w:rsidR="0043402C" w:rsidRPr="00AB02C9">
        <w:rPr>
          <w:sz w:val="24"/>
          <w:szCs w:val="24"/>
        </w:rPr>
        <w:t>[2]</w:t>
      </w:r>
      <w:r w:rsidRPr="00AB02C9">
        <w:rPr>
          <w:sz w:val="24"/>
          <w:szCs w:val="24"/>
        </w:rPr>
        <w:t xml:space="preserve"> Гражданские комитеты и Советы на местах</w:t>
      </w:r>
      <w:r w:rsidR="001225A6">
        <w:rPr>
          <w:sz w:val="24"/>
          <w:szCs w:val="24"/>
        </w:rPr>
        <w:t>,</w:t>
      </w:r>
      <w:r w:rsidRPr="00AB02C9">
        <w:rPr>
          <w:sz w:val="24"/>
          <w:szCs w:val="24"/>
        </w:rPr>
        <w:t xml:space="preserve"> избираемые всем населением, в том числе и казачьим, являлись параллельными структурами самоуправления. Не располагая реальными возможностями для борьбы они вынуждены были как на местах, так и в Екатеринодаре считаться с интересами друг друга, действовать в рамках политического плюрализма, что способствовало сохранению ситуации многовластия. </w:t>
      </w:r>
    </w:p>
    <w:p w:rsidR="0075090B" w:rsidRPr="00AB02C9" w:rsidRDefault="0075090B" w:rsidP="0075090B">
      <w:pPr>
        <w:ind w:left="113" w:right="113" w:firstLine="397"/>
        <w:jc w:val="both"/>
        <w:rPr>
          <w:sz w:val="24"/>
          <w:szCs w:val="24"/>
        </w:rPr>
      </w:pPr>
      <w:r w:rsidRPr="00AB02C9">
        <w:rPr>
          <w:sz w:val="24"/>
          <w:szCs w:val="24"/>
        </w:rPr>
        <w:t xml:space="preserve">Неизвестно как долго сохранялось такое </w:t>
      </w:r>
      <w:r w:rsidR="00A23F3D" w:rsidRPr="00AB02C9">
        <w:rPr>
          <w:sz w:val="24"/>
          <w:szCs w:val="24"/>
        </w:rPr>
        <w:t>положение,</w:t>
      </w:r>
      <w:r w:rsidRPr="00AB02C9">
        <w:rPr>
          <w:sz w:val="24"/>
          <w:szCs w:val="24"/>
        </w:rPr>
        <w:t xml:space="preserve"> если бы 24 июня </w:t>
      </w:r>
      <w:r w:rsidR="003D3432" w:rsidRPr="00AB02C9">
        <w:rPr>
          <w:sz w:val="24"/>
          <w:szCs w:val="24"/>
        </w:rPr>
        <w:t xml:space="preserve">1917 года </w:t>
      </w:r>
      <w:r w:rsidRPr="00AB02C9">
        <w:rPr>
          <w:sz w:val="24"/>
          <w:szCs w:val="24"/>
        </w:rPr>
        <w:t xml:space="preserve">на сессии Кубанского областного Совета не развернулась острая дискуссия о введении земства на Кубани. Споры о земстве подтолкнули казачьи верхи на радикальные шаги по укреплению своей власти в области. А события 3-4 июля </w:t>
      </w:r>
      <w:r w:rsidR="003D3432" w:rsidRPr="00AB02C9">
        <w:rPr>
          <w:sz w:val="24"/>
          <w:szCs w:val="24"/>
        </w:rPr>
        <w:t xml:space="preserve">1917 года </w:t>
      </w:r>
      <w:r w:rsidRPr="00AB02C9">
        <w:rPr>
          <w:sz w:val="24"/>
          <w:szCs w:val="24"/>
        </w:rPr>
        <w:t xml:space="preserve">в Петрограде рассеяли всякие сомнения о необходимости скорейшего установления единовластия во главе с Кубанской войсковой радой и ее правительством. </w:t>
      </w:r>
    </w:p>
    <w:p w:rsidR="0075090B" w:rsidRPr="00AB02C9" w:rsidRDefault="003D3432" w:rsidP="00B1323B">
      <w:pPr>
        <w:ind w:left="113" w:right="113" w:firstLine="397"/>
        <w:jc w:val="both"/>
        <w:rPr>
          <w:sz w:val="24"/>
          <w:szCs w:val="24"/>
        </w:rPr>
      </w:pPr>
      <w:r w:rsidRPr="00AB02C9">
        <w:rPr>
          <w:sz w:val="24"/>
          <w:szCs w:val="24"/>
        </w:rPr>
        <w:tab/>
      </w:r>
      <w:r w:rsidRPr="00AB02C9">
        <w:rPr>
          <w:sz w:val="24"/>
          <w:szCs w:val="24"/>
        </w:rPr>
        <w:tab/>
      </w:r>
      <w:r w:rsidRPr="00AB02C9">
        <w:rPr>
          <w:sz w:val="24"/>
          <w:szCs w:val="24"/>
        </w:rPr>
        <w:tab/>
        <w:t>Список литературы</w:t>
      </w:r>
    </w:p>
    <w:p w:rsidR="0075090B" w:rsidRPr="00AB02C9" w:rsidRDefault="000F5E12" w:rsidP="00AB02C9">
      <w:pPr>
        <w:pStyle w:val="a7"/>
        <w:numPr>
          <w:ilvl w:val="0"/>
          <w:numId w:val="2"/>
        </w:numPr>
        <w:ind w:left="709" w:right="113" w:hanging="199"/>
        <w:rPr>
          <w:position w:val="2"/>
          <w:sz w:val="24"/>
          <w:szCs w:val="24"/>
          <w:lang w:val="en-US"/>
        </w:rPr>
      </w:pPr>
      <w:r w:rsidRPr="00AB02C9">
        <w:rPr>
          <w:position w:val="2"/>
          <w:sz w:val="24"/>
          <w:szCs w:val="24"/>
        </w:rPr>
        <w:t>Отклики Кавказа. – 1917.- 21 марта</w:t>
      </w:r>
    </w:p>
    <w:p w:rsidR="0075090B" w:rsidRPr="00AB02C9" w:rsidRDefault="0043402C" w:rsidP="00AB02C9">
      <w:pPr>
        <w:pStyle w:val="a7"/>
        <w:numPr>
          <w:ilvl w:val="0"/>
          <w:numId w:val="2"/>
        </w:numPr>
        <w:ind w:left="709" w:right="113" w:hanging="199"/>
        <w:rPr>
          <w:sz w:val="24"/>
          <w:szCs w:val="24"/>
        </w:rPr>
      </w:pPr>
      <w:r w:rsidRPr="00AB02C9">
        <w:rPr>
          <w:sz w:val="24"/>
          <w:szCs w:val="24"/>
        </w:rPr>
        <w:t>Положение по общественному управлении станиц казачьих войск. - Екатеринодар, 1897</w:t>
      </w:r>
      <w:r w:rsidR="003F6285" w:rsidRPr="00AB02C9">
        <w:rPr>
          <w:sz w:val="24"/>
          <w:szCs w:val="24"/>
        </w:rPr>
        <w:t xml:space="preserve">. </w:t>
      </w:r>
    </w:p>
    <w:p w:rsidR="00AB02C9" w:rsidRPr="00AB02C9" w:rsidRDefault="00AB02C9" w:rsidP="00AB02C9">
      <w:pPr>
        <w:ind w:right="113"/>
        <w:rPr>
          <w:sz w:val="24"/>
          <w:szCs w:val="24"/>
        </w:rPr>
      </w:pPr>
    </w:p>
    <w:p w:rsidR="00AB02C9" w:rsidRPr="00AB02C9" w:rsidRDefault="00AB02C9" w:rsidP="00AB02C9">
      <w:pPr>
        <w:ind w:right="113"/>
        <w:jc w:val="both"/>
        <w:rPr>
          <w:sz w:val="24"/>
          <w:szCs w:val="24"/>
        </w:rPr>
      </w:pPr>
    </w:p>
    <w:p w:rsidR="00AB02C9" w:rsidRPr="00AB02C9" w:rsidRDefault="00AB02C9" w:rsidP="00AB02C9">
      <w:pPr>
        <w:jc w:val="both"/>
        <w:rPr>
          <w:i/>
          <w:sz w:val="24"/>
          <w:szCs w:val="24"/>
        </w:rPr>
      </w:pPr>
      <w:r w:rsidRPr="00AB02C9">
        <w:rPr>
          <w:b/>
          <w:sz w:val="24"/>
          <w:szCs w:val="24"/>
        </w:rPr>
        <w:t>Статья опубликована</w:t>
      </w:r>
      <w:r w:rsidRPr="00AB02C9">
        <w:rPr>
          <w:sz w:val="24"/>
          <w:szCs w:val="24"/>
        </w:rPr>
        <w:t xml:space="preserve">: </w:t>
      </w:r>
      <w:r w:rsidRPr="00AB02C9">
        <w:rPr>
          <w:i/>
          <w:color w:val="000000"/>
          <w:sz w:val="24"/>
          <w:szCs w:val="24"/>
        </w:rPr>
        <w:t xml:space="preserve">Итоги научно-исследовательской работы за 2016 год : сб. ст. по материалам 72-й науч.- практ. конф. преподавателей / отв. за вып. А. Г. Кощаев.– [Текст].–   Краснодар : КубГАУ, 2017. – 709 с., - С. 463- 464. - </w:t>
      </w:r>
      <w:r w:rsidRPr="00AB02C9">
        <w:rPr>
          <w:i/>
          <w:sz w:val="24"/>
          <w:szCs w:val="24"/>
        </w:rPr>
        <w:t>ISBN 978-5-00097-277-9</w:t>
      </w:r>
    </w:p>
    <w:sectPr w:rsidR="00AB02C9" w:rsidRPr="00AB02C9" w:rsidSect="00984D24">
      <w:headerReference w:type="default" r:id="rId7"/>
      <w:pgSz w:w="8391" w:h="11907" w:code="11"/>
      <w:pgMar w:top="1021" w:right="964" w:bottom="1021" w:left="96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76" w:rsidRDefault="00225976" w:rsidP="00317052">
      <w:r>
        <w:separator/>
      </w:r>
    </w:p>
  </w:endnote>
  <w:endnote w:type="continuationSeparator" w:id="1">
    <w:p w:rsidR="00225976" w:rsidRDefault="00225976" w:rsidP="00317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76" w:rsidRDefault="00225976" w:rsidP="00317052">
      <w:r>
        <w:separator/>
      </w:r>
    </w:p>
  </w:footnote>
  <w:footnote w:type="continuationSeparator" w:id="1">
    <w:p w:rsidR="00225976" w:rsidRDefault="00225976" w:rsidP="00317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870335"/>
    </w:sdtPr>
    <w:sdtContent>
      <w:p w:rsidR="00984D24" w:rsidRDefault="00CA581C">
        <w:pPr>
          <w:pStyle w:val="a8"/>
          <w:jc w:val="center"/>
        </w:pPr>
        <w:r>
          <w:fldChar w:fldCharType="begin"/>
        </w:r>
        <w:r w:rsidR="00984D24">
          <w:instrText>PAGE   \* MERGEFORMAT</w:instrText>
        </w:r>
        <w:r>
          <w:fldChar w:fldCharType="separate"/>
        </w:r>
        <w:r w:rsidR="001225A6">
          <w:rPr>
            <w:noProof/>
          </w:rPr>
          <w:t>2</w:t>
        </w:r>
        <w:r>
          <w:fldChar w:fldCharType="end"/>
        </w:r>
      </w:p>
    </w:sdtContent>
  </w:sdt>
  <w:p w:rsidR="00984D24" w:rsidRDefault="00984D2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43C37"/>
    <w:multiLevelType w:val="hybridMultilevel"/>
    <w:tmpl w:val="903243DA"/>
    <w:lvl w:ilvl="0" w:tplc="21D42DBA">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70360E1C"/>
    <w:multiLevelType w:val="hybridMultilevel"/>
    <w:tmpl w:val="38AA543A"/>
    <w:lvl w:ilvl="0" w:tplc="403830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17052"/>
    <w:rsid w:val="00001EF7"/>
    <w:rsid w:val="00065CB5"/>
    <w:rsid w:val="0009769A"/>
    <w:rsid w:val="000F5E12"/>
    <w:rsid w:val="001019DD"/>
    <w:rsid w:val="001225A6"/>
    <w:rsid w:val="00177076"/>
    <w:rsid w:val="00195DF9"/>
    <w:rsid w:val="00225976"/>
    <w:rsid w:val="00235ECD"/>
    <w:rsid w:val="002C0C87"/>
    <w:rsid w:val="002C3917"/>
    <w:rsid w:val="002C7987"/>
    <w:rsid w:val="002D6A67"/>
    <w:rsid w:val="002E67D7"/>
    <w:rsid w:val="002F7197"/>
    <w:rsid w:val="00317052"/>
    <w:rsid w:val="00330EE9"/>
    <w:rsid w:val="00350933"/>
    <w:rsid w:val="00382A18"/>
    <w:rsid w:val="003A0439"/>
    <w:rsid w:val="003C74E4"/>
    <w:rsid w:val="003D3432"/>
    <w:rsid w:val="003F6285"/>
    <w:rsid w:val="0043402C"/>
    <w:rsid w:val="00441EAF"/>
    <w:rsid w:val="00634BE3"/>
    <w:rsid w:val="00640065"/>
    <w:rsid w:val="006B66A8"/>
    <w:rsid w:val="006D1E0C"/>
    <w:rsid w:val="006E1205"/>
    <w:rsid w:val="0075090B"/>
    <w:rsid w:val="007853EA"/>
    <w:rsid w:val="007D2642"/>
    <w:rsid w:val="0080292A"/>
    <w:rsid w:val="008513A9"/>
    <w:rsid w:val="00864C3F"/>
    <w:rsid w:val="00884D73"/>
    <w:rsid w:val="008D36BA"/>
    <w:rsid w:val="008E0304"/>
    <w:rsid w:val="00955A1A"/>
    <w:rsid w:val="00984D24"/>
    <w:rsid w:val="009B29BE"/>
    <w:rsid w:val="00A15F16"/>
    <w:rsid w:val="00A23F3D"/>
    <w:rsid w:val="00A2562F"/>
    <w:rsid w:val="00A674EF"/>
    <w:rsid w:val="00A922E2"/>
    <w:rsid w:val="00AB02C9"/>
    <w:rsid w:val="00AC722A"/>
    <w:rsid w:val="00B1323B"/>
    <w:rsid w:val="00B4297D"/>
    <w:rsid w:val="00B57BE4"/>
    <w:rsid w:val="00B76362"/>
    <w:rsid w:val="00BC3D9B"/>
    <w:rsid w:val="00BD10F3"/>
    <w:rsid w:val="00C15C0B"/>
    <w:rsid w:val="00C17B5E"/>
    <w:rsid w:val="00C31ABE"/>
    <w:rsid w:val="00C40E00"/>
    <w:rsid w:val="00C56453"/>
    <w:rsid w:val="00CA581C"/>
    <w:rsid w:val="00CB225B"/>
    <w:rsid w:val="00CB3D47"/>
    <w:rsid w:val="00CD5860"/>
    <w:rsid w:val="00CE76A8"/>
    <w:rsid w:val="00CF7EDA"/>
    <w:rsid w:val="00D00D8F"/>
    <w:rsid w:val="00D57D58"/>
    <w:rsid w:val="00D972EF"/>
    <w:rsid w:val="00DE5CCA"/>
    <w:rsid w:val="00DF660A"/>
    <w:rsid w:val="00E5182F"/>
    <w:rsid w:val="00EB69C4"/>
    <w:rsid w:val="00EC0117"/>
    <w:rsid w:val="00ED75EC"/>
    <w:rsid w:val="00F50456"/>
    <w:rsid w:val="00F755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52"/>
    <w:pPr>
      <w:overflowPunct w:val="0"/>
      <w:autoSpaceDE w:val="0"/>
      <w:autoSpaceDN w:val="0"/>
      <w:adjustRightInd w:val="0"/>
      <w:jc w:val="left"/>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317052"/>
  </w:style>
  <w:style w:type="character" w:customStyle="1" w:styleId="a4">
    <w:name w:val="Текст сноски Знак"/>
    <w:basedOn w:val="a0"/>
    <w:link w:val="a3"/>
    <w:semiHidden/>
    <w:rsid w:val="00317052"/>
    <w:rPr>
      <w:rFonts w:ascii="Times New Roman" w:eastAsia="Times New Roman" w:hAnsi="Times New Roman" w:cs="Times New Roman"/>
      <w:sz w:val="20"/>
      <w:szCs w:val="20"/>
      <w:lang w:eastAsia="ru-RU"/>
    </w:rPr>
  </w:style>
  <w:style w:type="character" w:styleId="a5">
    <w:name w:val="footnote reference"/>
    <w:basedOn w:val="a0"/>
    <w:semiHidden/>
    <w:rsid w:val="00317052"/>
    <w:rPr>
      <w:vertAlign w:val="superscript"/>
    </w:rPr>
  </w:style>
  <w:style w:type="paragraph" w:styleId="a6">
    <w:name w:val="No Spacing"/>
    <w:uiPriority w:val="1"/>
    <w:qFormat/>
    <w:rsid w:val="00C17B5E"/>
    <w:pPr>
      <w:overflowPunct w:val="0"/>
      <w:autoSpaceDE w:val="0"/>
      <w:autoSpaceDN w:val="0"/>
      <w:adjustRightInd w:val="0"/>
      <w:jc w:val="left"/>
      <w:textAlignment w:val="baseline"/>
    </w:pPr>
    <w:rPr>
      <w:rFonts w:ascii="Times New Roman" w:eastAsia="Times New Roman" w:hAnsi="Times New Roman" w:cs="Times New Roman"/>
      <w:sz w:val="20"/>
      <w:szCs w:val="20"/>
      <w:lang w:eastAsia="ru-RU"/>
    </w:rPr>
  </w:style>
  <w:style w:type="paragraph" w:styleId="a7">
    <w:name w:val="List Paragraph"/>
    <w:basedOn w:val="a"/>
    <w:uiPriority w:val="34"/>
    <w:qFormat/>
    <w:rsid w:val="00CB225B"/>
    <w:pPr>
      <w:ind w:left="720"/>
      <w:contextualSpacing/>
    </w:pPr>
  </w:style>
  <w:style w:type="paragraph" w:styleId="a8">
    <w:name w:val="header"/>
    <w:basedOn w:val="a"/>
    <w:link w:val="a9"/>
    <w:uiPriority w:val="99"/>
    <w:unhideWhenUsed/>
    <w:rsid w:val="00984D24"/>
    <w:pPr>
      <w:tabs>
        <w:tab w:val="center" w:pos="4677"/>
        <w:tab w:val="right" w:pos="9355"/>
      </w:tabs>
    </w:pPr>
  </w:style>
  <w:style w:type="character" w:customStyle="1" w:styleId="a9">
    <w:name w:val="Верхний колонтитул Знак"/>
    <w:basedOn w:val="a0"/>
    <w:link w:val="a8"/>
    <w:uiPriority w:val="99"/>
    <w:rsid w:val="00984D2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84D24"/>
    <w:pPr>
      <w:tabs>
        <w:tab w:val="center" w:pos="4677"/>
        <w:tab w:val="right" w:pos="9355"/>
      </w:tabs>
    </w:pPr>
  </w:style>
  <w:style w:type="character" w:customStyle="1" w:styleId="ab">
    <w:name w:val="Нижний колонтитул Знак"/>
    <w:basedOn w:val="a0"/>
    <w:link w:val="aa"/>
    <w:uiPriority w:val="99"/>
    <w:rsid w:val="00984D24"/>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225A6"/>
    <w:rPr>
      <w:rFonts w:ascii="Tahoma" w:hAnsi="Tahoma" w:cs="Tahoma"/>
      <w:sz w:val="16"/>
      <w:szCs w:val="16"/>
    </w:rPr>
  </w:style>
  <w:style w:type="character" w:customStyle="1" w:styleId="ad">
    <w:name w:val="Текст выноски Знак"/>
    <w:basedOn w:val="a0"/>
    <w:link w:val="ac"/>
    <w:uiPriority w:val="99"/>
    <w:semiHidden/>
    <w:rsid w:val="001225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52"/>
    <w:pPr>
      <w:overflowPunct w:val="0"/>
      <w:autoSpaceDE w:val="0"/>
      <w:autoSpaceDN w:val="0"/>
      <w:adjustRightInd w:val="0"/>
      <w:jc w:val="left"/>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317052"/>
  </w:style>
  <w:style w:type="character" w:customStyle="1" w:styleId="a4">
    <w:name w:val="Текст сноски Знак"/>
    <w:basedOn w:val="a0"/>
    <w:link w:val="a3"/>
    <w:semiHidden/>
    <w:rsid w:val="00317052"/>
    <w:rPr>
      <w:rFonts w:ascii="Times New Roman" w:eastAsia="Times New Roman" w:hAnsi="Times New Roman" w:cs="Times New Roman"/>
      <w:sz w:val="20"/>
      <w:szCs w:val="20"/>
      <w:lang w:eastAsia="ru-RU"/>
    </w:rPr>
  </w:style>
  <w:style w:type="character" w:styleId="a5">
    <w:name w:val="footnote reference"/>
    <w:basedOn w:val="a0"/>
    <w:semiHidden/>
    <w:rsid w:val="00317052"/>
    <w:rPr>
      <w:vertAlign w:val="superscript"/>
    </w:rPr>
  </w:style>
  <w:style w:type="paragraph" w:styleId="a6">
    <w:name w:val="No Spacing"/>
    <w:uiPriority w:val="1"/>
    <w:qFormat/>
    <w:rsid w:val="00C17B5E"/>
    <w:pPr>
      <w:overflowPunct w:val="0"/>
      <w:autoSpaceDE w:val="0"/>
      <w:autoSpaceDN w:val="0"/>
      <w:adjustRightInd w:val="0"/>
      <w:jc w:val="left"/>
      <w:textAlignment w:val="baseline"/>
    </w:pPr>
    <w:rPr>
      <w:rFonts w:ascii="Times New Roman" w:eastAsia="Times New Roman" w:hAnsi="Times New Roman" w:cs="Times New Roman"/>
      <w:sz w:val="20"/>
      <w:szCs w:val="20"/>
      <w:lang w:eastAsia="ru-RU"/>
    </w:rPr>
  </w:style>
  <w:style w:type="paragraph" w:styleId="a7">
    <w:name w:val="List Paragraph"/>
    <w:basedOn w:val="a"/>
    <w:uiPriority w:val="34"/>
    <w:qFormat/>
    <w:rsid w:val="00CB225B"/>
    <w:pPr>
      <w:ind w:left="720"/>
      <w:contextualSpacing/>
    </w:pPr>
  </w:style>
  <w:style w:type="paragraph" w:styleId="a8">
    <w:name w:val="header"/>
    <w:basedOn w:val="a"/>
    <w:link w:val="a9"/>
    <w:uiPriority w:val="99"/>
    <w:unhideWhenUsed/>
    <w:rsid w:val="00984D24"/>
    <w:pPr>
      <w:tabs>
        <w:tab w:val="center" w:pos="4677"/>
        <w:tab w:val="right" w:pos="9355"/>
      </w:tabs>
    </w:pPr>
  </w:style>
  <w:style w:type="character" w:customStyle="1" w:styleId="a9">
    <w:name w:val="Верхний колонтитул Знак"/>
    <w:basedOn w:val="a0"/>
    <w:link w:val="a8"/>
    <w:uiPriority w:val="99"/>
    <w:rsid w:val="00984D2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84D24"/>
    <w:pPr>
      <w:tabs>
        <w:tab w:val="center" w:pos="4677"/>
        <w:tab w:val="right" w:pos="9355"/>
      </w:tabs>
    </w:pPr>
  </w:style>
  <w:style w:type="character" w:customStyle="1" w:styleId="ab">
    <w:name w:val="Нижний колонтитул Знак"/>
    <w:basedOn w:val="a0"/>
    <w:link w:val="aa"/>
    <w:uiPriority w:val="99"/>
    <w:rsid w:val="00984D2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054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4</cp:revision>
  <cp:lastPrinted>2017-03-20T12:51:00Z</cp:lastPrinted>
  <dcterms:created xsi:type="dcterms:W3CDTF">2017-08-24T13:36:00Z</dcterms:created>
  <dcterms:modified xsi:type="dcterms:W3CDTF">2017-08-28T20:01:00Z</dcterms:modified>
</cp:coreProperties>
</file>